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6F2BF27" w:rsidR="00CA08C7" w:rsidRPr="000777FF" w:rsidRDefault="005B4FD7">
      <w:pPr>
        <w:rPr>
          <w:i/>
        </w:rPr>
      </w:pPr>
      <w:r>
        <w:rPr>
          <w:b/>
        </w:rPr>
        <w:t>TABELA NR</w:t>
      </w:r>
      <w:r w:rsidR="00D2243A">
        <w:rPr>
          <w:b/>
        </w:rPr>
        <w:t xml:space="preserve"> 13: KRZESŁO TWORZYWOWE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2243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2243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B07F58" w14:paraId="39D8A1BF" w14:textId="77777777" w:rsidTr="00D2243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43E2006" w14:textId="77777777" w:rsidR="00B07F58" w:rsidRPr="005B4FD7" w:rsidRDefault="00B07F5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E5F7081" w14:textId="1683F33F" w:rsidR="00B07F58" w:rsidRPr="00B07F58" w:rsidRDefault="00B07F58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6BD509" w14:textId="77777777" w:rsidR="00B07F58" w:rsidRPr="005B4FD7" w:rsidRDefault="00B07F58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D2243A" w14:paraId="66A47473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2C726A" w14:textId="75730B51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color w:val="000000"/>
                <w:sz w:val="20"/>
                <w:szCs w:val="20"/>
              </w:rPr>
              <w:t>Krzesło stacjonarne, w całości tworzywowe, bez podłokietników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2B87F45A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61B82" w14:textId="0C2DA759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 xml:space="preserve">Krzesło </w:t>
            </w:r>
            <w:r>
              <w:rPr>
                <w:rFonts w:cstheme="minorHAnsi"/>
                <w:sz w:val="20"/>
                <w:szCs w:val="20"/>
              </w:rPr>
              <w:t>o wymiarach</w:t>
            </w:r>
            <w:r w:rsidRPr="00D2243A">
              <w:rPr>
                <w:rFonts w:cstheme="minorHAnsi"/>
                <w:sz w:val="20"/>
                <w:szCs w:val="20"/>
              </w:rPr>
              <w:t>:</w:t>
            </w:r>
          </w:p>
          <w:p w14:paraId="08DA3873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wysokość całkowita: 820 mm,</w:t>
            </w:r>
          </w:p>
          <w:p w14:paraId="36B44EAC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wysokość siedziska: 460 mm,</w:t>
            </w:r>
          </w:p>
          <w:p w14:paraId="3E3AED7B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szerokość całkowita: 560 mm,</w:t>
            </w:r>
          </w:p>
          <w:p w14:paraId="75B56F15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szerokość siedziska: 455 mm,</w:t>
            </w:r>
          </w:p>
          <w:p w14:paraId="4C736BF1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szerokość oparcia: 455 mm,</w:t>
            </w:r>
          </w:p>
          <w:p w14:paraId="0300EB60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głębokość całkowita: 510 mm,</w:t>
            </w:r>
          </w:p>
          <w:p w14:paraId="555267CA" w14:textId="77777777" w:rsidR="00D2243A" w:rsidRPr="00D2243A" w:rsidRDefault="00D2243A" w:rsidP="00D2243A">
            <w:pPr>
              <w:jc w:val="both"/>
              <w:rPr>
                <w:rFonts w:cstheme="minorHAnsi"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- głębokość siedziska: 415 mm.</w:t>
            </w:r>
          </w:p>
          <w:p w14:paraId="7CF845C5" w14:textId="556486C7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1AED5336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0C935B56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color w:val="000000"/>
                <w:sz w:val="20"/>
                <w:szCs w:val="20"/>
              </w:rPr>
              <w:t>Jednoczęściowa konstrukcja krzesła, bez jakichkolwiek elementów mocujących. Nie dopuszcza się skręcania elementów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7F261E90" w14:textId="77777777" w:rsidTr="00D2243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0C2399F5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Konstrukcja plastikowa, cztery nogi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6CE626F2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4CD609D2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Wszystkie krawędzie krzesła zaokrąglone, bezpieczne. Brak jakichkolwiek wystających, ostrych elementów czy krawędzi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355B65D4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4A439182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Oparcie i siedzisko stanowią dwa osobne elementy z otworem pomiędzy nimi, służącym jako uchwyt do wygodnego przenoszenia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6FE59442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2E190861" w:rsidR="00D2243A" w:rsidRPr="00D2243A" w:rsidRDefault="00D2243A" w:rsidP="00D2243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2243A">
              <w:rPr>
                <w:rFonts w:cstheme="minorHAnsi"/>
                <w:sz w:val="20"/>
                <w:szCs w:val="20"/>
              </w:rPr>
              <w:t>Min. 5 kolorów plastiku do wyboru</w:t>
            </w:r>
            <w:r>
              <w:rPr>
                <w:rFonts w:cstheme="minorHAnsi"/>
                <w:sz w:val="20"/>
                <w:szCs w:val="20"/>
              </w:rPr>
              <w:t>, w tym kolor biały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D2243A" w:rsidRDefault="00D2243A" w:rsidP="00D2243A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D2243A" w14:paraId="42DC732B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01699500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Deklaracja</w:t>
            </w:r>
            <w:r w:rsidRPr="00D2243A">
              <w:rPr>
                <w:sz w:val="20"/>
                <w:szCs w:val="20"/>
              </w:rPr>
              <w:t xml:space="preserve"> zgodności z wymaganiami normy EN16139:2013 – Stosowny dokument przedstawić </w:t>
            </w:r>
            <w:r>
              <w:rPr>
                <w:sz w:val="20"/>
                <w:szCs w:val="20"/>
              </w:rPr>
              <w:t>wraz z ofertą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  <w:tr w:rsidR="00D2243A" w14:paraId="1B6673B4" w14:textId="77777777" w:rsidTr="00D2243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D2243A" w:rsidRPr="005B4FD7" w:rsidRDefault="00D2243A" w:rsidP="00D2243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239933F4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</w:t>
            </w:r>
            <w:r w:rsidRPr="00D2243A">
              <w:rPr>
                <w:sz w:val="20"/>
                <w:szCs w:val="20"/>
              </w:rPr>
              <w:t xml:space="preserve">wiadectwo z badań potwierdzające zgodność z wymogami norm EN 1728:2012; EN 1022:2005 – Stosowne dokumenty należy przedstawić </w:t>
            </w:r>
            <w:r w:rsidR="00457777">
              <w:rPr>
                <w:sz w:val="20"/>
                <w:szCs w:val="20"/>
              </w:rPr>
              <w:t>wraz z ofertą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D2243A" w:rsidRPr="00D94AB5" w:rsidRDefault="00D2243A" w:rsidP="00D2243A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64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A4C0D"/>
    <w:rsid w:val="003B7A3A"/>
    <w:rsid w:val="00457777"/>
    <w:rsid w:val="0055707E"/>
    <w:rsid w:val="005B4FD7"/>
    <w:rsid w:val="00A16DE5"/>
    <w:rsid w:val="00A20625"/>
    <w:rsid w:val="00B07F58"/>
    <w:rsid w:val="00CA08C7"/>
    <w:rsid w:val="00CD3C32"/>
    <w:rsid w:val="00D2243A"/>
    <w:rsid w:val="00D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2024-11-21T11:44:00Z</dcterms:modified>
</cp:coreProperties>
</file>